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12721B8F"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w:t>
      </w:r>
      <w:proofErr w:type="spellStart"/>
      <w:r w:rsidR="00BF07F0" w:rsidRPr="00BF07F0">
        <w:rPr>
          <w:rFonts w:ascii="Times New Roman" w:eastAsia="DejaVu Sans" w:hAnsi="Times New Roman" w:cs="Times New Roman"/>
          <w:sz w:val="14"/>
        </w:rPr>
        <w:t>Village</w:t>
      </w:r>
      <w:proofErr w:type="spellEnd"/>
      <w:r w:rsidR="00BF07F0" w:rsidRPr="00BF07F0">
        <w:rPr>
          <w:rFonts w:ascii="Times New Roman" w:eastAsia="DejaVu Sans" w:hAnsi="Times New Roman" w:cs="Times New Roman"/>
          <w:sz w:val="14"/>
        </w:rPr>
        <w:t xml:space="preserve"> (SV) dla LGD: </w:t>
      </w:r>
      <w:r w:rsidR="00306A2D" w:rsidRPr="009275FB">
        <w:rPr>
          <w:rFonts w:ascii="Times New Roman" w:eastAsia="DejaVu Sans" w:hAnsi="Times New Roman" w:cs="Times New Roman"/>
          <w:b/>
          <w:bCs/>
          <w:sz w:val="14"/>
        </w:rPr>
        <w:t>Stowarzyszenie Na Rzecz Rozwoju Społeczności Lokalnej „Mroga</w:t>
      </w:r>
      <w:r w:rsidR="00306A2D">
        <w:rPr>
          <w:rFonts w:ascii="Times New Roman" w:eastAsia="DejaVu Sans" w:hAnsi="Times New Roman" w:cs="Times New Roman"/>
          <w:sz w:val="14"/>
        </w:rPr>
        <w:t>”</w:t>
      </w:r>
      <w:r w:rsidR="00BF07F0" w:rsidRPr="00BF07F0">
        <w:rPr>
          <w:rFonts w:ascii="Times New Roman" w:eastAsia="DejaVu Sans" w:hAnsi="Times New Roman" w:cs="Times New Roman"/>
          <w:sz w:val="14"/>
        </w:rPr>
        <w:t xml:space="preserve">, w ramach przedsięwzięcia z LSR: </w:t>
      </w:r>
      <w:r w:rsidR="00BF07F0" w:rsidRPr="009275FB">
        <w:rPr>
          <w:rFonts w:ascii="Times New Roman" w:eastAsia="DejaVu Sans" w:hAnsi="Times New Roman" w:cs="Times New Roman"/>
          <w:b/>
          <w:bCs/>
          <w:sz w:val="14"/>
        </w:rPr>
        <w:t>P.</w:t>
      </w:r>
      <w:r w:rsidR="00306A2D" w:rsidRPr="009275FB">
        <w:rPr>
          <w:rFonts w:ascii="Times New Roman" w:eastAsia="DejaVu Sans" w:hAnsi="Times New Roman" w:cs="Times New Roman"/>
          <w:b/>
          <w:bCs/>
          <w:sz w:val="14"/>
        </w:rPr>
        <w:t>1.3 Opracowanie koncepcji inteligentnych wsi</w:t>
      </w:r>
      <w:r w:rsidR="00BF07F0" w:rsidRPr="00BF07F0">
        <w:rPr>
          <w:rFonts w:ascii="Times New Roman" w:eastAsia="DejaVu Sans" w:hAnsi="Times New Roman" w:cs="Times New Roman"/>
          <w:sz w:val="14"/>
        </w:rPr>
        <w:t xml:space="preserve">, realizującego cel z LSR: </w:t>
      </w:r>
      <w:r w:rsidR="00BF07F0" w:rsidRPr="009275FB">
        <w:rPr>
          <w:rFonts w:ascii="Times New Roman" w:eastAsia="DejaVu Sans" w:hAnsi="Times New Roman" w:cs="Times New Roman"/>
          <w:b/>
          <w:bCs/>
          <w:sz w:val="14"/>
        </w:rPr>
        <w:t xml:space="preserve">Budowanie </w:t>
      </w:r>
      <w:r w:rsidR="00306A2D" w:rsidRPr="009275FB">
        <w:rPr>
          <w:rFonts w:ascii="Times New Roman" w:eastAsia="DejaVu Sans" w:hAnsi="Times New Roman" w:cs="Times New Roman"/>
          <w:b/>
          <w:bCs/>
          <w:sz w:val="14"/>
        </w:rPr>
        <w:t>społeczeństwa obywatelskiego na obszarze lokalnej strategii rozwoju</w:t>
      </w:r>
      <w:r w:rsidR="009275FB">
        <w:rPr>
          <w:rFonts w:ascii="Times New Roman" w:eastAsia="DejaVu Sans" w:hAnsi="Times New Roman" w:cs="Times New Roman"/>
          <w:b/>
          <w:bCs/>
          <w:sz w:val="14"/>
        </w:rPr>
        <w:t>.</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w:t>
      </w:r>
      <w:proofErr w:type="spellStart"/>
      <w:r>
        <w:t>Village</w:t>
      </w:r>
      <w:proofErr w:type="spellEnd"/>
      <w:r>
        <w:t xml:space="preserve"> równego 4 tys. zł. w zakresie przygotowania koncepcji Smart </w:t>
      </w:r>
      <w:proofErr w:type="spellStart"/>
      <w:r>
        <w:t>Village</w:t>
      </w:r>
      <w:proofErr w:type="spellEnd"/>
      <w:r>
        <w:t xml:space="preserv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proofErr w:type="spellStart"/>
      <w:r>
        <w:t>Village</w:t>
      </w:r>
      <w:proofErr w:type="spellEnd"/>
      <w:r>
        <w:t xml:space="preserve">,  </w:t>
      </w:r>
    </w:p>
    <w:p w14:paraId="6BDAC9AB" w14:textId="77777777" w:rsidR="00273024" w:rsidRDefault="00A12099">
      <w:pPr>
        <w:spacing w:after="162"/>
        <w:ind w:left="31" w:right="392"/>
      </w:pPr>
      <w:r>
        <w:t xml:space="preserve">których wykonanie LGD planuje powierzyć </w:t>
      </w:r>
      <w:proofErr w:type="spellStart"/>
      <w:r>
        <w:t>Grantobiorcom</w:t>
      </w:r>
      <w:proofErr w:type="spellEnd"/>
      <w:r>
        <w:t xml:space="preserve"> wyłonionym w konkursie na wybór </w:t>
      </w:r>
      <w:proofErr w:type="spellStart"/>
      <w:r>
        <w:t>Grantobiorców</w:t>
      </w:r>
      <w:proofErr w:type="spellEnd"/>
      <w:r>
        <w:t xml:space="preserve">,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w:t>
      </w:r>
      <w:proofErr w:type="spellStart"/>
      <w:r>
        <w:t>udzielelnia</w:t>
      </w:r>
      <w:proofErr w:type="spellEnd"/>
      <w:r>
        <w:t xml:space="preserve">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w:t>
            </w:r>
            <w:proofErr w:type="spellStart"/>
            <w:r>
              <w:t>Grantobiorców</w:t>
            </w:r>
            <w:proofErr w:type="spellEnd"/>
            <w:r>
              <w:t xml:space="preserve">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w:t>
            </w:r>
            <w:proofErr w:type="spellStart"/>
            <w:r>
              <w:t>Grantobiorcy</w:t>
            </w:r>
            <w:proofErr w:type="spellEnd"/>
            <w:r>
              <w:t xml:space="preserve">,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w:t>
            </w:r>
            <w:proofErr w:type="spellStart"/>
            <w:r>
              <w:t>Grantobiorców</w:t>
            </w:r>
            <w:proofErr w:type="spellEnd"/>
            <w:r>
              <w:t xml:space="preserve"> mających zastosowanie w danym projekcie grantowym  z katalogu kryteriów zatwierdzonych uprzednio przez SW wraz z procedurą wyboru </w:t>
            </w:r>
            <w:proofErr w:type="spellStart"/>
            <w:r>
              <w:t>Grantobiorców</w:t>
            </w:r>
            <w:proofErr w:type="spellEnd"/>
            <w:r>
              <w:t xml:space="preserve">.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w:t>
      </w:r>
      <w:proofErr w:type="spellStart"/>
      <w:r>
        <w:t>Pocztex</w:t>
      </w:r>
      <w:proofErr w:type="spellEnd"/>
      <w:r>
        <w:t xml:space="preserve">”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 xml:space="preserve">Należy zaznaczyć zakres wsparcia. W przypadku wybrania zakresu operacji na przygotowanie koncepcji Smart </w:t>
      </w:r>
      <w:proofErr w:type="spellStart"/>
      <w:r>
        <w:t>Village</w:t>
      </w:r>
      <w:proofErr w:type="spellEnd"/>
      <w:r>
        <w:t xml:space="preserve"> możliwe jest zaznaczenie wyłącznie tego zakresu. W przypadku projektu grantowego  w zakresie innym niż na przygotowanie koncepcji Smart </w:t>
      </w:r>
      <w:proofErr w:type="spellStart"/>
      <w:r>
        <w:t>Village</w:t>
      </w:r>
      <w:proofErr w:type="spellEnd"/>
      <w:r>
        <w:t xml:space="preserv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w:t>
      </w:r>
      <w:proofErr w:type="spellStart"/>
      <w:r>
        <w:t>ryzyk</w:t>
      </w:r>
      <w:proofErr w:type="spellEnd"/>
      <w:r>
        <w:t xml:space="preserve">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 xml:space="preserve">w zakresie innym niż na przygotowanie koncepcji Smart </w:t>
      </w:r>
      <w:proofErr w:type="spellStart"/>
      <w:r>
        <w:rPr>
          <w:u w:val="single" w:color="000000"/>
        </w:rPr>
        <w:t>Village</w:t>
      </w:r>
      <w:proofErr w:type="spellEnd"/>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 xml:space="preserve">w zakresie na przygotowanie koncepcji Smart </w:t>
      </w:r>
      <w:proofErr w:type="spellStart"/>
      <w:r>
        <w:rPr>
          <w:u w:val="single" w:color="000000"/>
        </w:rPr>
        <w:t>Village</w:t>
      </w:r>
      <w:proofErr w:type="spellEnd"/>
      <w:r>
        <w:t xml:space="preserve">, ze względu na ich specyfikę należy jedynie sprawdzić, czy pomoc przyznana została w wysokości wynikającej  z </w:t>
      </w:r>
      <w:r>
        <w:lastRenderedPageBreak/>
        <w:t xml:space="preserve">wielokrotności kosztu jednostkowego przygotowania jednej koncepcji Smart </w:t>
      </w:r>
      <w:proofErr w:type="spellStart"/>
      <w:r>
        <w:t>Village</w:t>
      </w:r>
      <w:proofErr w:type="spellEnd"/>
      <w:r>
        <w:t xml:space="preserv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 xml:space="preserve">W przypadku, gdy operacja będzie obejmować zadania </w:t>
      </w:r>
      <w:proofErr w:type="spellStart"/>
      <w:r>
        <w:t>nieinwestycyjne</w:t>
      </w:r>
      <w:proofErr w:type="spellEnd"/>
      <w:r>
        <w:t>,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 xml:space="preserve">w zakresie innym niż na przygotowanie koncepcji Smart </w:t>
      </w:r>
      <w:proofErr w:type="spellStart"/>
      <w:r>
        <w:rPr>
          <w:u w:val="single" w:color="000000"/>
        </w:rPr>
        <w:t>Village</w:t>
      </w:r>
      <w:proofErr w:type="spellEnd"/>
      <w:r>
        <w:rPr>
          <w:u w:val="single" w:color="000000"/>
        </w:rPr>
        <w:t>,</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 xml:space="preserve">w zakresie przygotowania koncepcji Smart </w:t>
      </w:r>
      <w:proofErr w:type="spellStart"/>
      <w:r>
        <w:rPr>
          <w:u w:val="single" w:color="000000"/>
        </w:rPr>
        <w:t>Village</w:t>
      </w:r>
      <w:proofErr w:type="spellEnd"/>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w:t>
      </w:r>
      <w:proofErr w:type="spellStart"/>
      <w:r>
        <w:t>checkbox</w:t>
      </w:r>
      <w:proofErr w:type="spellEnd"/>
      <w:r>
        <w:t xml:space="preserve"> czy zadanie jest inwestycyjne albo </w:t>
      </w:r>
      <w:proofErr w:type="spellStart"/>
      <w:r>
        <w:t>nieinwestycyjne</w:t>
      </w:r>
      <w:proofErr w:type="spellEnd"/>
      <w:r>
        <w:t xml:space="preserve"> oraz uzupełnić poszczególne pola wskazane do edycji: Nazwa zadania, Zakres wsparcia, Rodzaj </w:t>
      </w:r>
      <w:proofErr w:type="spellStart"/>
      <w:r>
        <w:t>Grantobiorcy</w:t>
      </w:r>
      <w:proofErr w:type="spellEnd"/>
      <w:r>
        <w:t xml:space="preserve">,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w:t>
      </w:r>
      <w:proofErr w:type="spellStart"/>
      <w:r>
        <w:t>Grantobiorców</w:t>
      </w:r>
      <w:proofErr w:type="spellEnd"/>
      <w:r>
        <w:t xml:space="preserve"> odpowiednich do zadań objętych projektem grantowym, dlatego w polu: </w:t>
      </w:r>
      <w:r>
        <w:rPr>
          <w:b/>
          <w:i/>
        </w:rPr>
        <w:t xml:space="preserve">Rodzaj </w:t>
      </w:r>
      <w:proofErr w:type="spellStart"/>
      <w:r>
        <w:rPr>
          <w:b/>
          <w:i/>
        </w:rPr>
        <w:t>Grantobiorcy</w:t>
      </w:r>
      <w:proofErr w:type="spellEnd"/>
      <w:r>
        <w:t xml:space="preserve"> - z listy rozwijalnej należy wybrać jeden rodzaj </w:t>
      </w:r>
      <w:proofErr w:type="spellStart"/>
      <w:r>
        <w:t>Grantobiorcy</w:t>
      </w:r>
      <w:proofErr w:type="spellEnd"/>
      <w:r>
        <w:t xml:space="preserve">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w:t>
      </w:r>
      <w:proofErr w:type="spellStart"/>
      <w:r>
        <w:t>Village</w:t>
      </w:r>
      <w:proofErr w:type="spellEnd"/>
      <w:r>
        <w:t xml:space="preserve"> obowiązkowo należy dodać co najmniej dwa (2) zadania, a w przypadku operacji w zakresie na przygotowanie koncepcji Smart </w:t>
      </w:r>
      <w:proofErr w:type="spellStart"/>
      <w:r>
        <w:t>Village</w:t>
      </w:r>
      <w:proofErr w:type="spellEnd"/>
      <w:r>
        <w:t xml:space="preserve"> należy dodać co najmniej pięć (5) zadań.  </w:t>
      </w:r>
    </w:p>
    <w:p w14:paraId="661B3E64" w14:textId="77777777" w:rsidR="00273024" w:rsidRDefault="00A12099">
      <w:pPr>
        <w:spacing w:after="203"/>
        <w:ind w:left="31" w:right="392"/>
      </w:pPr>
      <w:r>
        <w:t xml:space="preserve">W ramach projektu grantowego w zakresie na przygotowanie koncepcji Smart </w:t>
      </w:r>
      <w:proofErr w:type="spellStart"/>
      <w:r>
        <w:t>Village</w:t>
      </w:r>
      <w:proofErr w:type="spellEnd"/>
      <w:r>
        <w:t xml:space="preserve">, należy uzupełnić poszczególne pola wskazane do edycji: Nazwa zadania, Rodzaj </w:t>
      </w:r>
      <w:proofErr w:type="spellStart"/>
      <w:r>
        <w:t>Grantobiorcy</w:t>
      </w:r>
      <w:proofErr w:type="spellEnd"/>
      <w:r>
        <w:t xml:space="preserve">,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w:t>
      </w:r>
      <w:proofErr w:type="spellStart"/>
      <w:r>
        <w:t>Village</w:t>
      </w:r>
      <w:proofErr w:type="spellEnd"/>
      <w:r>
        <w:t xml:space="preserve"> nie niższej niż 20 tys. zł, a na projekt grantowy w zakresie innym niż na przygotowanie koncepcji Smart </w:t>
      </w:r>
      <w:proofErr w:type="spellStart"/>
      <w:r>
        <w:t>Village</w:t>
      </w:r>
      <w:proofErr w:type="spellEnd"/>
      <w:r>
        <w:t xml:space="preserv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w:t>
      </w:r>
      <w:proofErr w:type="spellStart"/>
      <w:r>
        <w:t>Village</w:t>
      </w:r>
      <w:proofErr w:type="spellEnd"/>
      <w:r>
        <w:t xml:space="preserve"> jak i w zakresach innych niż na przygotowanie koncepcji Smart </w:t>
      </w:r>
      <w:proofErr w:type="spellStart"/>
      <w:r>
        <w:t>Village</w:t>
      </w:r>
      <w:proofErr w:type="spellEnd"/>
      <w:r>
        <w:t xml:space="preserv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w:t>
      </w:r>
      <w:proofErr w:type="spellStart"/>
      <w:r>
        <w:t>kwalifkowalnych</w:t>
      </w:r>
      <w:proofErr w:type="spellEnd"/>
      <w:r>
        <w:t xml:space="preserve">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w:t>
      </w:r>
      <w:proofErr w:type="spellStart"/>
      <w:r>
        <w:t>checkbox</w:t>
      </w:r>
      <w:proofErr w:type="spellEnd"/>
      <w:r>
        <w:t xml:space="preserve">. Zapoznanie się  z treścią oświadczeń jest obowiązkowe. Brak zaznaczenia któregokolwiek </w:t>
      </w:r>
      <w:proofErr w:type="spellStart"/>
      <w:r>
        <w:t>checkboxu</w:t>
      </w:r>
      <w:proofErr w:type="spellEnd"/>
      <w:r>
        <w:t xml:space="preserve">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w:t>
      </w:r>
      <w:proofErr w:type="spellStart"/>
      <w:r>
        <w:t>Grantobiorców</w:t>
      </w:r>
      <w:proofErr w:type="spellEnd"/>
      <w:r>
        <w:t xml:space="preserve">;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w:t>
      </w:r>
      <w:proofErr w:type="spellStart"/>
      <w:r>
        <w:t>Grantobiorców</w:t>
      </w:r>
      <w:proofErr w:type="spellEnd"/>
      <w:r>
        <w:t xml:space="preserve"> mające zastosowanie w danym projekcie grantowym z katalogu kryteriów zatwierdzonych uprzednio przez samorząd województwa wraz z procedurą wyboru </w:t>
      </w:r>
      <w:proofErr w:type="spellStart"/>
      <w:r>
        <w:t>Grantobiorców</w:t>
      </w:r>
      <w:proofErr w:type="spellEnd"/>
      <w:r>
        <w:t xml:space="preserve">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dopuszczalne są następujące typy plików: .</w:t>
      </w:r>
      <w:proofErr w:type="spellStart"/>
      <w:r>
        <w:t>doc</w:t>
      </w:r>
      <w:proofErr w:type="spellEnd"/>
      <w:r>
        <w:t>, .</w:t>
      </w:r>
      <w:proofErr w:type="spellStart"/>
      <w:r>
        <w:t>docx</w:t>
      </w:r>
      <w:proofErr w:type="spellEnd"/>
      <w:r>
        <w:t>, .xls, .</w:t>
      </w:r>
      <w:proofErr w:type="spellStart"/>
      <w:r>
        <w:t>xlsx</w:t>
      </w:r>
      <w:proofErr w:type="spellEnd"/>
      <w:r>
        <w:t>, .</w:t>
      </w:r>
      <w:proofErr w:type="spellStart"/>
      <w:r>
        <w:t>csv</w:t>
      </w:r>
      <w:proofErr w:type="spellEnd"/>
      <w:r>
        <w:t>, .</w:t>
      </w:r>
      <w:proofErr w:type="spellStart"/>
      <w:r>
        <w:t>ppt</w:t>
      </w:r>
      <w:proofErr w:type="spellEnd"/>
      <w:r>
        <w:t>, .</w:t>
      </w:r>
      <w:proofErr w:type="spellStart"/>
      <w:r>
        <w:t>pptx</w:t>
      </w:r>
      <w:proofErr w:type="spellEnd"/>
      <w:r>
        <w:t>, .jpg, .</w:t>
      </w:r>
      <w:proofErr w:type="spellStart"/>
      <w:r>
        <w:t>jpeg</w:t>
      </w:r>
      <w:proofErr w:type="spellEnd"/>
      <w:r>
        <w:t>, .</w:t>
      </w:r>
      <w:proofErr w:type="spellStart"/>
      <w:r>
        <w:t>tif</w:t>
      </w:r>
      <w:proofErr w:type="spellEnd"/>
      <w:r>
        <w:t>, .</w:t>
      </w:r>
      <w:proofErr w:type="spellStart"/>
      <w:r>
        <w:t>tiff</w:t>
      </w:r>
      <w:proofErr w:type="spellEnd"/>
      <w:r>
        <w:t>, .geotiff,.png, .</w:t>
      </w:r>
      <w:proofErr w:type="spellStart"/>
      <w:r>
        <w:t>svg</w:t>
      </w:r>
      <w:proofErr w:type="spellEnd"/>
      <w:r>
        <w:t>, .pdf. txt, .rtf, .</w:t>
      </w:r>
      <w:proofErr w:type="spellStart"/>
      <w:r>
        <w:t>xps</w:t>
      </w:r>
      <w:proofErr w:type="spellEnd"/>
      <w:r>
        <w:t>, .</w:t>
      </w:r>
      <w:proofErr w:type="spellStart"/>
      <w:r>
        <w:t>odt</w:t>
      </w:r>
      <w:proofErr w:type="spellEnd"/>
      <w:r>
        <w:t>, .</w:t>
      </w:r>
      <w:proofErr w:type="spellStart"/>
      <w:r>
        <w:t>ods</w:t>
      </w:r>
      <w:proofErr w:type="spellEnd"/>
      <w:r>
        <w:t>, .</w:t>
      </w:r>
      <w:proofErr w:type="spellStart"/>
      <w:r>
        <w:t>odp</w:t>
      </w:r>
      <w:proofErr w:type="spellEnd"/>
      <w:r>
        <w:t>, .zip, .tar, .</w:t>
      </w:r>
      <w:proofErr w:type="spellStart"/>
      <w:r>
        <w:t>gz</w:t>
      </w:r>
      <w:proofErr w:type="spellEnd"/>
      <w:r>
        <w:t xml:space="preserve"> (.</w:t>
      </w:r>
      <w:proofErr w:type="spellStart"/>
      <w:r>
        <w:t>gzip</w:t>
      </w:r>
      <w:proofErr w:type="spellEnd"/>
      <w:r>
        <w:t>), .7Z, .</w:t>
      </w:r>
      <w:proofErr w:type="spellStart"/>
      <w:r>
        <w:t>xml</w:t>
      </w:r>
      <w:proofErr w:type="spellEnd"/>
      <w:r>
        <w:t>, .</w:t>
      </w:r>
      <w:proofErr w:type="spellStart"/>
      <w:r>
        <w:t>xsd</w:t>
      </w:r>
      <w:proofErr w:type="spellEnd"/>
      <w:r>
        <w:t>, .</w:t>
      </w:r>
      <w:proofErr w:type="spellStart"/>
      <w:r>
        <w:t>gml</w:t>
      </w:r>
      <w:proofErr w:type="spellEnd"/>
      <w:r>
        <w:t>, .</w:t>
      </w:r>
      <w:proofErr w:type="spellStart"/>
      <w:r>
        <w:t>rng</w:t>
      </w:r>
      <w:proofErr w:type="spellEnd"/>
      <w:r>
        <w:t>, .</w:t>
      </w:r>
      <w:proofErr w:type="spellStart"/>
      <w:r>
        <w:t>xsl</w:t>
      </w:r>
      <w:proofErr w:type="spellEnd"/>
      <w:r>
        <w:t>, .</w:t>
      </w:r>
      <w:proofErr w:type="spellStart"/>
      <w:r>
        <w:t>xslt</w:t>
      </w:r>
      <w:proofErr w:type="spellEnd"/>
      <w:r>
        <w:t>, .</w:t>
      </w:r>
      <w:proofErr w:type="spellStart"/>
      <w:r>
        <w:t>tsl</w:t>
      </w:r>
      <w:proofErr w:type="spellEnd"/>
      <w:r>
        <w:t>, .</w:t>
      </w:r>
      <w:proofErr w:type="spellStart"/>
      <w:r>
        <w:t>XMLsig</w:t>
      </w:r>
      <w:proofErr w:type="spellEnd"/>
      <w:r>
        <w:t>, .</w:t>
      </w:r>
      <w:proofErr w:type="spellStart"/>
      <w:r>
        <w:t>XAdES</w:t>
      </w:r>
      <w:proofErr w:type="spellEnd"/>
      <w:r>
        <w:t>, .</w:t>
      </w:r>
      <w:proofErr w:type="spellStart"/>
      <w:r>
        <w:t>PAdES</w:t>
      </w:r>
      <w:proofErr w:type="spellEnd"/>
      <w:r>
        <w:t>, .</w:t>
      </w:r>
      <w:proofErr w:type="spellStart"/>
      <w:r>
        <w:t>CAdES</w:t>
      </w:r>
      <w:proofErr w:type="spellEnd"/>
      <w:r>
        <w:t>, .ASIC, .</w:t>
      </w:r>
      <w:proofErr w:type="spellStart"/>
      <w:r>
        <w:t>XMLenc</w:t>
      </w:r>
      <w:proofErr w:type="spellEnd"/>
      <w:r>
        <w:t>, .</w:t>
      </w:r>
      <w:proofErr w:type="spellStart"/>
      <w:r>
        <w:t>wav</w:t>
      </w:r>
      <w:proofErr w:type="spellEnd"/>
      <w:r>
        <w:t>, .mp3, .</w:t>
      </w:r>
      <w:proofErr w:type="spellStart"/>
      <w:r>
        <w:t>avi</w:t>
      </w:r>
      <w:proofErr w:type="spellEnd"/>
      <w:r>
        <w:t>, .</w:t>
      </w:r>
      <w:proofErr w:type="spellStart"/>
      <w:r>
        <w:t>mpg</w:t>
      </w:r>
      <w:proofErr w:type="spellEnd"/>
      <w:r>
        <w:t>, .</w:t>
      </w:r>
      <w:proofErr w:type="spellStart"/>
      <w:r>
        <w:t>mpeg</w:t>
      </w:r>
      <w:proofErr w:type="spellEnd"/>
      <w:r>
        <w:t>, .mp4, .m4a, .mpeg4, .</w:t>
      </w:r>
      <w:proofErr w:type="spellStart"/>
      <w:r>
        <w:t>ogg</w:t>
      </w:r>
      <w:proofErr w:type="spellEnd"/>
      <w:r>
        <w:t>, .</w:t>
      </w:r>
      <w:proofErr w:type="spellStart"/>
      <w:r>
        <w:t>ogv</w:t>
      </w:r>
      <w:proofErr w:type="spellEnd"/>
      <w:r>
        <w:t>, .</w:t>
      </w:r>
      <w:proofErr w:type="spellStart"/>
      <w:r>
        <w:t>dwg</w:t>
      </w:r>
      <w:proofErr w:type="spellEnd"/>
      <w:r>
        <w:t>, .</w:t>
      </w:r>
      <w:proofErr w:type="spellStart"/>
      <w:r>
        <w:t>dwf</w:t>
      </w:r>
      <w:proofErr w:type="spellEnd"/>
      <w:r>
        <w:t>, .</w:t>
      </w:r>
      <w:proofErr w:type="spellStart"/>
      <w:r>
        <w:t>dxf</w:t>
      </w:r>
      <w:proofErr w:type="spellEnd"/>
      <w:r>
        <w:t>, .</w:t>
      </w:r>
      <w:proofErr w:type="spellStart"/>
      <w:r>
        <w:t>dgn</w:t>
      </w:r>
      <w:proofErr w:type="spellEnd"/>
      <w:r>
        <w:t xml:space="preserve">,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-.zip, .tar, .</w:t>
      </w:r>
      <w:proofErr w:type="spellStart"/>
      <w:r>
        <w:t>gz</w:t>
      </w:r>
      <w:proofErr w:type="spellEnd"/>
      <w:r>
        <w:t xml:space="preserve"> (.</w:t>
      </w:r>
      <w:proofErr w:type="spellStart"/>
      <w:r>
        <w:t>gzip</w:t>
      </w:r>
      <w:proofErr w:type="spellEnd"/>
      <w:r>
        <w:t xml:space="preserve">),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70B78" w14:textId="77777777" w:rsidR="004B2060" w:rsidRDefault="004B2060">
      <w:pPr>
        <w:spacing w:after="0" w:line="240" w:lineRule="auto"/>
      </w:pPr>
      <w:r>
        <w:separator/>
      </w:r>
    </w:p>
  </w:endnote>
  <w:endnote w:type="continuationSeparator" w:id="0">
    <w:p w14:paraId="08B2D872" w14:textId="77777777" w:rsidR="004B2060" w:rsidRDefault="004B2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942D75" w14:textId="77777777" w:rsidR="004B2060" w:rsidRDefault="004B2060">
      <w:pPr>
        <w:spacing w:after="0" w:line="240" w:lineRule="auto"/>
      </w:pPr>
      <w:r>
        <w:separator/>
      </w:r>
    </w:p>
  </w:footnote>
  <w:footnote w:type="continuationSeparator" w:id="0">
    <w:p w14:paraId="25C45634" w14:textId="77777777" w:rsidR="004B2060" w:rsidRDefault="004B20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202B4D"/>
    <w:rsid w:val="00273024"/>
    <w:rsid w:val="002A1691"/>
    <w:rsid w:val="00306A2D"/>
    <w:rsid w:val="003563C3"/>
    <w:rsid w:val="004B2060"/>
    <w:rsid w:val="00753647"/>
    <w:rsid w:val="009275FB"/>
    <w:rsid w:val="009C64CA"/>
    <w:rsid w:val="00A12099"/>
    <w:rsid w:val="00BF07F0"/>
    <w:rsid w:val="00E055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6.jpg"/><Relationship Id="rId159" Type="http://schemas.openxmlformats.org/officeDocument/2006/relationships/image" Target="media/image27.jpg"/><Relationship Id="rId170" Type="http://schemas.openxmlformats.org/officeDocument/2006/relationships/image" Target="media/image38.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28.jpg"/><Relationship Id="rId181" Type="http://schemas.openxmlformats.org/officeDocument/2006/relationships/image" Target="media/image49.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7.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39.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8.jpg"/><Relationship Id="rId161" Type="http://schemas.openxmlformats.org/officeDocument/2006/relationships/image" Target="media/image29.jpeg"/><Relationship Id="rId182" Type="http://schemas.openxmlformats.org/officeDocument/2006/relationships/image" Target="media/image50.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40.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24.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51.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46.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41.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25.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31.jpg"/><Relationship Id="rId184" Type="http://schemas.openxmlformats.org/officeDocument/2006/relationships/image" Target="media/image52.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26.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42.jpg"/><Relationship Id="rId179" Type="http://schemas.openxmlformats.org/officeDocument/2006/relationships/image" Target="media/image47.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32.jpg"/><Relationship Id="rId169" Type="http://schemas.openxmlformats.org/officeDocument/2006/relationships/image" Target="media/image37.jpg"/><Relationship Id="rId185" Type="http://schemas.openxmlformats.org/officeDocument/2006/relationships/image" Target="media/image53.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48.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43.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22.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33.jpg"/><Relationship Id="rId186" Type="http://schemas.openxmlformats.org/officeDocument/2006/relationships/image" Target="media/image54.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44.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23.jpg"/><Relationship Id="rId166" Type="http://schemas.openxmlformats.org/officeDocument/2006/relationships/image" Target="media/image34.jpg"/><Relationship Id="rId187" Type="http://schemas.openxmlformats.org/officeDocument/2006/relationships/image" Target="media/image55.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45.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Pages>
  <Words>8695</Words>
  <Characters>52171</Characters>
  <Application>Microsoft Office Word</Application>
  <DocSecurity>0</DocSecurity>
  <Lines>434</Lines>
  <Paragraphs>121</Paragraphs>
  <ScaleCrop>false</ScaleCrop>
  <Company/>
  <LinksUpToDate>false</LinksUpToDate>
  <CharactersWithSpaces>60745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Aleksandra Łuczak</cp:lastModifiedBy>
  <cp:revision>6</cp:revision>
  <cp:lastPrinted>2026-06-08T08:44:00Z</cp:lastPrinted>
  <dcterms:created xsi:type="dcterms:W3CDTF">2026-06-08T09:07:00Z</dcterms:created>
  <dcterms:modified xsi:type="dcterms:W3CDTF">2026-06-09T04:36:00Z</dcterms:modified>
</cp:coreProperties>
</file>